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PARKINSON’S DISEASE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One of the key issues highlighted in the final chapters of the “Parkinson’s Disease” book by Anthony Schapira pertains the ma</w:t>
      </w:r>
      <w:r>
        <w:rPr>
          <w:rFonts w:ascii="Times New Roman" w:cs="Times New Roman" w:hAnsi="Times New Roman"/>
          <w:sz w:val="24"/>
          <w:szCs w:val="24"/>
        </w:rPr>
        <w:t>nagement of early Parkinson’s disease</w:t>
      </w:r>
      <w:r>
        <w:rPr>
          <w:rFonts w:ascii="Times New Roman" w:cs="Times New Roman" w:hAnsi="Times New Roman"/>
          <w:sz w:val="24"/>
          <w:szCs w:val="24"/>
        </w:rPr>
        <w:t>.</w:t>
      </w:r>
      <w:r>
        <w:rPr>
          <w:rFonts w:ascii="Times New Roman" w:cs="Times New Roman" w:hAnsi="Times New Roman"/>
          <w:sz w:val="24"/>
          <w:szCs w:val="24"/>
        </w:rPr>
        <w:t xml:space="preserve"> In this discussion, Schapira notes the drugs that need to be used first in the management of these symptoms.</w:t>
      </w:r>
      <w:r>
        <w:rPr>
          <w:rFonts w:ascii="Times New Roman" w:cs="Times New Roman" w:hAnsi="Times New Roman"/>
          <w:sz w:val="24"/>
          <w:szCs w:val="24"/>
        </w:rPr>
        <w:t xml:space="preserve"> The drugs available for the symptomatic relief of the motor features of PD include dopaminergic agents such as levodopa, dopamine, MAOB inhibitors, and others like anti-cholinergic and amantadine</w:t>
      </w:r>
      <w:r>
        <w:rPr>
          <w:rFonts w:ascii="Times New Roman" w:cs="Times New Roman" w:hAnsi="Times New Roman"/>
          <w:sz w:val="24"/>
          <w:szCs w:val="24"/>
        </w:rPr>
        <w:t xml:space="preserve">. Another chapter highlights medical management of motor complications. </w:t>
      </w:r>
      <w:r>
        <w:rPr>
          <w:rFonts w:ascii="Times New Roman" w:cs="Times New Roman" w:hAnsi="Times New Roman"/>
          <w:sz w:val="24"/>
          <w:szCs w:val="24"/>
        </w:rPr>
        <w:t>Besides, Schapira highlights the management of non-motor symptoms of Parkinson’</w:t>
      </w:r>
      <w:r>
        <w:rPr>
          <w:rFonts w:ascii="Times New Roman" w:cs="Times New Roman" w:hAnsi="Times New Roman"/>
          <w:sz w:val="24"/>
          <w:szCs w:val="24"/>
        </w:rPr>
        <w:t xml:space="preserve">s disease. Fundamental points can be summarized form the discussion in the final chapters of this book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key point that can be summarized from the chapters is that the development </w:t>
      </w:r>
      <w:r>
        <w:rPr>
          <w:rFonts w:ascii="Times New Roman" w:cs="Times New Roman" w:hAnsi="Times New Roman"/>
          <w:sz w:val="24"/>
          <w:szCs w:val="24"/>
        </w:rPr>
        <w:t>of levodopa-related motor complications is closely related to the dosage and the duration of usage of levodopa, the patient’s age, and severity of the disease. In addition, Schapira notes that the initial</w:t>
      </w:r>
      <w:r>
        <w:rPr>
          <w:rFonts w:ascii="Times New Roman" w:cs="Times New Roman" w:hAnsi="Times New Roman"/>
          <w:sz w:val="24"/>
          <w:szCs w:val="24"/>
        </w:rPr>
        <w:t xml:space="preserve"> use of</w:t>
      </w:r>
      <w:r>
        <w:rPr>
          <w:rFonts w:ascii="Times New Roman" w:cs="Times New Roman" w:hAnsi="Times New Roman"/>
          <w:sz w:val="24"/>
          <w:szCs w:val="24"/>
        </w:rPr>
        <w:t xml:space="preserve"> dopamine agonists </w:t>
      </w:r>
      <w:r>
        <w:rPr>
          <w:rFonts w:ascii="Times New Roman" w:cs="Times New Roman" w:hAnsi="Times New Roman"/>
          <w:sz w:val="24"/>
          <w:szCs w:val="24"/>
        </w:rPr>
        <w:t xml:space="preserve">delays the emancipation of motor complications. COMT inhibitors, MAOB inhibitors and dopamine agonists </w:t>
      </w:r>
      <w:r>
        <w:rPr>
          <w:rFonts w:ascii="Times New Roman" w:cs="Times New Roman" w:hAnsi="Times New Roman"/>
          <w:sz w:val="24"/>
          <w:szCs w:val="24"/>
        </w:rPr>
        <w:t xml:space="preserve">play a crucial part in the treatment of wearing off. In some patients, the modification of levodopa use and increased dose methods can also be effective. </w:t>
      </w:r>
      <w:r>
        <w:rPr>
          <w:rFonts w:ascii="Times New Roman" w:cs="Times New Roman" w:hAnsi="Times New Roman"/>
          <w:sz w:val="24"/>
          <w:szCs w:val="24"/>
        </w:rPr>
        <w:t>Amantadine plays a fundamental role in reducing dyskinesia. Surgery may also be appropriate for some patients.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However, Schapira should have </w:t>
      </w:r>
      <w:r>
        <w:rPr>
          <w:rFonts w:ascii="Times New Roman" w:cs="Times New Roman" w:hAnsi="Times New Roman"/>
          <w:sz w:val="24"/>
          <w:szCs w:val="24"/>
        </w:rPr>
        <w:t xml:space="preserve">indicated more steps in the area of research and development of PD. Even though he highlights that </w:t>
      </w:r>
      <w:r>
        <w:rPr>
          <w:rFonts w:ascii="Times New Roman" w:cs="Times New Roman" w:hAnsi="Times New Roman"/>
          <w:sz w:val="24"/>
          <w:szCs w:val="24"/>
        </w:rPr>
        <w:t>further</w:t>
      </w:r>
      <w:r>
        <w:rPr>
          <w:rFonts w:ascii="Times New Roman" w:cs="Times New Roman" w:hAnsi="Times New Roman"/>
          <w:sz w:val="24"/>
          <w:szCs w:val="24"/>
        </w:rPr>
        <w:t xml:space="preserve"> research may fail to address the treatment of this disease, he should have highlighted what needs to be done to address this issue owing to the fact that he has extensive knowledge in this field of study.</w:t>
      </w:r>
      <w:r>
        <w:rPr>
          <w:rFonts w:ascii="Times New Roman" w:cs="Times New Roman" w:hAnsi="Times New Roman"/>
          <w:sz w:val="24"/>
          <w:szCs w:val="24"/>
        </w:rPr>
        <w:t xml:space="preserve"> I think for future research Schapira needs to extensively address issues regarding new treatment of the disease keeping in mind that technology is at its best today and the future generations.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Even though this book poses limitations in certain areas,</w:t>
      </w:r>
      <w:r>
        <w:rPr>
          <w:rFonts w:ascii="Times New Roman" w:cs="Times New Roman" w:hAnsi="Times New Roman"/>
          <w:sz w:val="24"/>
          <w:szCs w:val="24"/>
        </w:rPr>
        <w:t xml:space="preserve"> </w:t>
      </w:r>
      <w:r>
        <w:rPr>
          <w:rFonts w:ascii="Times New Roman" w:cs="Times New Roman" w:hAnsi="Times New Roman"/>
          <w:sz w:val="24"/>
          <w:szCs w:val="24"/>
        </w:rPr>
        <w:t xml:space="preserve">I can recommend it to be used by medical practitioners in their duties to address </w:t>
      </w:r>
      <w:r>
        <w:rPr>
          <w:rFonts w:ascii="Times New Roman" w:cs="Times New Roman" w:hAnsi="Times New Roman"/>
          <w:sz w:val="24"/>
          <w:szCs w:val="24"/>
        </w:rPr>
        <w:t xml:space="preserve">challenging issues </w:t>
      </w:r>
      <w:r>
        <w:rPr>
          <w:rFonts w:ascii="Times New Roman" w:cs="Times New Roman" w:hAnsi="Times New Roman"/>
          <w:sz w:val="24"/>
          <w:szCs w:val="24"/>
        </w:rPr>
        <w:t>regarding</w:t>
      </w:r>
      <w:r>
        <w:rPr>
          <w:rFonts w:ascii="Times New Roman" w:cs="Times New Roman" w:hAnsi="Times New Roman"/>
          <w:sz w:val="24"/>
          <w:szCs w:val="24"/>
        </w:rPr>
        <w:t xml:space="preserve"> diagnosis, treatment and also new research of PD. </w:t>
      </w:r>
      <w:r>
        <w:rPr>
          <w:rFonts w:ascii="Times New Roman" w:cs="Times New Roman" w:hAnsi="Times New Roman"/>
          <w:sz w:val="24"/>
          <w:szCs w:val="24"/>
        </w:rPr>
        <w:t xml:space="preserve"> </w:t>
      </w:r>
      <w:r>
        <w:rPr>
          <w:rFonts w:ascii="Times New Roman" w:cs="Times New Roman" w:hAnsi="Times New Roman"/>
          <w:sz w:val="24"/>
          <w:szCs w:val="24"/>
        </w:rPr>
        <w:t xml:space="preserve">For medical practitioners and researchers, </w:t>
      </w:r>
      <w:r>
        <w:rPr>
          <w:rFonts w:ascii="Times New Roman" w:cs="Times New Roman" w:hAnsi="Times New Roman"/>
          <w:sz w:val="24"/>
          <w:szCs w:val="24"/>
        </w:rPr>
        <w:t>it is both a privilege and a challenge to address issues in this area in which knowledge is growing rapidly, but this book has gone an extra mile to address</w:t>
      </w:r>
      <w:r>
        <w:rPr>
          <w:rFonts w:ascii="Times New Roman" w:cs="Times New Roman" w:hAnsi="Times New Roman"/>
          <w:sz w:val="24"/>
          <w:szCs w:val="24"/>
        </w:rPr>
        <w:t xml:space="preserve"> these issues.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PARKINSON’S DISEASE</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PARKINSON’S DISEASE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a47d127-dfba-413b-9676-500f66e549a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72c979e-fb7b-44c4-8d3c-cd11ba10a487"/>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393</Words>
  <Pages>3</Pages>
  <Characters>2116</Characters>
  <Application>WPS Office</Application>
  <DocSecurity>0</DocSecurity>
  <Paragraphs>27</Paragraphs>
  <ScaleCrop>false</ScaleCrop>
  <LinksUpToDate>false</LinksUpToDate>
  <CharactersWithSpaces>2623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2018-11-17T13:42:00Z</dcterms:created>
  <dc:creator>Aury</dc:creator>
  <lastModifiedBy>TA-1021</lastModifiedBy>
  <dcterms:modified xsi:type="dcterms:W3CDTF">2018-11-17T13:42:00Z</dcterms:modified>
  <revision>2</revision>
</coreProperties>
</file>

<file path=docProps/custom.xml><?xml version="1.0" encoding="utf-8"?>
<Properties xmlns="http://schemas.openxmlformats.org/officeDocument/2006/custom-properties" xmlns:vt="http://schemas.openxmlformats.org/officeDocument/2006/docPropsVTypes"/>
</file>